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5A218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5A218F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5A218F">
      <w:pPr>
        <w:keepNext/>
        <w:spacing w:after="480"/>
        <w:jc w:val="center"/>
      </w:pPr>
      <w:r>
        <w:rPr>
          <w:b/>
        </w:rPr>
        <w:t>w sprawie przedłużenia terminu rozpatrzenia skargi w części dotyczącej organizacji ruchu i oznakowania drogi gminnej oraz przekazania skargi w części wydanego pozwolenia na budowę według właściwości</w:t>
      </w:r>
    </w:p>
    <w:p w:rsidR="00A77B3E" w:rsidRDefault="005A218F">
      <w:pPr>
        <w:keepLines/>
        <w:spacing w:before="120" w:after="120"/>
        <w:ind w:firstLine="227"/>
      </w:pPr>
      <w:r>
        <w:t>Na podstawie art. 18b ust. 1 ustawy z dnia 8 marca 1990 r. o samorządzie gminnym (Dz. U. z 2024 r. poz. 1465, 1572 i 1907; z 2023 r. poz. 1688) oraz 229 pkt 3, art. 231 § 1 i </w:t>
      </w:r>
      <w:r w:rsidR="00E42CB0">
        <w:t>2</w:t>
      </w:r>
      <w:r>
        <w:t>, art. 237 § 4 w związku z art. 36 § 1 ustawy z dnia 14 czerwca 1960 r. Kodeks postępowania administracyjnego (Dz. U. z 2024 r. poz. 572) uchwala się, co następuje:</w:t>
      </w:r>
    </w:p>
    <w:p w:rsidR="00A77B3E" w:rsidRDefault="005A218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Przedłuża się do dnia 28 lutego 2025 r. termin rozpatrzenia przez Radę Gminy Dębnica Kaszubska skargi </w:t>
      </w:r>
      <w:r w:rsidR="002B72A8">
        <w:t>………………………………</w:t>
      </w:r>
      <w:r>
        <w:t>, w części dotyczącej organizacji ruchu i oznakowania drogi gminnej.</w:t>
      </w:r>
    </w:p>
    <w:p w:rsidR="00A77B3E" w:rsidRDefault="005A218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Przyczyną przedłużenia terminu rozpatrzenia skargi, o której mowa w ust. 1 jest konieczność przeprowadzenia postępowania wyjaśniającego, mającego na celu ustalenie stanu faktycznego i prawnego sprawy objętej skargą.</w:t>
      </w:r>
    </w:p>
    <w:p w:rsidR="00A77B3E" w:rsidRDefault="005A218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Uznaje się Radę Gminy Dębnica Kaszubska organem niewłaściwym do rozpatrzenia skargi w części dotyczącej wydanego pozwolenia na budowę.</w:t>
      </w:r>
    </w:p>
    <w:p w:rsidR="00A77B3E" w:rsidRDefault="005A218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Faktyczne i prawne przyczyny uznania Rady Gminy Dębnica Kaszubska za organ niewłaściwy do rozpatrzenia części skargi zawiera uzasadnienie do uchwały.</w:t>
      </w:r>
    </w:p>
    <w:p w:rsidR="00A77B3E" w:rsidRDefault="005A218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Zobowiązuje się Przewodniczącego Rady Gminy Dębnica Kaszubska do:</w:t>
      </w:r>
    </w:p>
    <w:p w:rsidR="00A77B3E" w:rsidRDefault="005A218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przekazania skargi w części wydanego pozwolenia na budowę według właściwości Radzie Powiatu Słupskiego i zawiadomienia skarżącego o przekazaniu skargi;</w:t>
      </w:r>
    </w:p>
    <w:p w:rsidR="00A77B3E" w:rsidRDefault="005A218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zawiadomienia skarżącego o przedłużeniu terminu, wskazania przyczyn zwłoki i wyznaczeniu nowego terminu załatwienia skargi w części dotyczącej organizacji ruchu i oznakowania drogi gminnej, a także do pouczenia o prawie do wniesienia ponaglenia;</w:t>
      </w:r>
    </w:p>
    <w:p w:rsidR="00A77B3E" w:rsidRDefault="005A218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przekazania informacji o przetwarzaniu danych osobowych zgodnie z 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danych).</w:t>
      </w:r>
    </w:p>
    <w:p w:rsidR="00A77B3E" w:rsidRDefault="005A218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5A218F" w:rsidRDefault="005A218F">
      <w:pPr>
        <w:keepLines/>
        <w:spacing w:before="120" w:after="120"/>
        <w:ind w:firstLine="340"/>
        <w:rPr>
          <w:color w:val="000000"/>
          <w:u w:color="000000"/>
        </w:rPr>
        <w:sectPr w:rsidR="005A218F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813E5" w:rsidRDefault="009813E5">
      <w:pPr>
        <w:rPr>
          <w:szCs w:val="20"/>
        </w:rPr>
      </w:pPr>
    </w:p>
    <w:p w:rsidR="009813E5" w:rsidRDefault="005A218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813E5" w:rsidRDefault="005A218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18b ust. 1 ustawy z dnia 8 marca 1990 r. o samorządzie gminnym (Dz. U. z 2024 r. poz. 1465 z późn. zm.) oraz art. 229 pkt 3 ustawy z dnia 14 czerwca 1960 r. Kodeks postępowania administracyjnego (Dz. U. z 2024 r. poz. 572) zwanej dalej kpa, do właściwości rady gminy należy rozpatrywanie skarg składanych na działania wójta i kierowników gminnych jednostek organizacyjnych. W tym celu powołuje się komisję skarg, wniosków i petycji.</w:t>
      </w:r>
    </w:p>
    <w:p w:rsidR="009813E5" w:rsidRDefault="005A218F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dniu 23 grudnia 2024 r. do Urzędu Gminy Dębnica Kaszubska wpłynęła skarga </w:t>
      </w:r>
      <w:r w:rsidR="002B72A8">
        <w:rPr>
          <w:szCs w:val="20"/>
        </w:rPr>
        <w:t>…………………………</w:t>
      </w:r>
      <w:r>
        <w:rPr>
          <w:szCs w:val="20"/>
        </w:rPr>
        <w:t xml:space="preserve"> na Wójta Gminy Dębnica Kaszubska. Skarżący wskazał, iż według Niego pozwolenie na budowę zostało wydane niezgodnie z przepisami. Nieznana jest organizacja ruchu, a także brakuje oznakowania drogi gminnej.</w:t>
      </w:r>
    </w:p>
    <w:p w:rsidR="009813E5" w:rsidRDefault="005A218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 art. 4 ust. 1 pkt 11 ustawy z dnia 5 czerwca 1998 r. o samorządzie powiatowym (Dz. U. z 2024 r. poz. 107 z późn. zm.) powiat wykonuje określone ustawami zadania publiczne o charakterze ponadgminnym w zakresie administracji architektoniczno-budowlanej. Art. 80 ust. 1 pkt 1 ustawy z dnia 7 lipca 1994 r. Prawo budowlane (Dz. U. z 2024 r. poz. 725 z późn. zm.) stanowi, że zadania administracji architektoniczno-budowlanej wykonuje starosta.</w:t>
      </w:r>
    </w:p>
    <w:p w:rsidR="009813E5" w:rsidRDefault="005A218F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 229 pkt 3 kpa, rada gminy rozpatruje skargi dotyczące zadań i działalności wójta (burmistrza lub prezydenta miasta) i kierowników gminnych jednostek organizacyjnych, z wyjątkiem spraw określonych w pkt 2 tego przepisu. Z uwagi na to, że zadaniem Starosty Słupskiego jest rozpatrywanie wniosków o wydanie pozwolenia na budowę, skargę w zakresie wydanego pozwolenia na budowę należy przekazać do Rady Powiatu Słupskiego, zgodnie z właściwością (art. 229 pkt 4 kpa).</w:t>
      </w:r>
    </w:p>
    <w:p w:rsidR="009813E5" w:rsidRDefault="005A218F">
      <w:pPr>
        <w:spacing w:before="120" w:after="120"/>
        <w:ind w:firstLine="227"/>
        <w:rPr>
          <w:szCs w:val="20"/>
        </w:rPr>
      </w:pPr>
      <w:r>
        <w:rPr>
          <w:szCs w:val="20"/>
        </w:rPr>
        <w:t>Rada Gminy Dębnica Kaszubska, po zapoznaniu się z treścią skargi i dołączonych dokumentów, stwierdziła konieczność przedłużenia terminu rozpatrzenia skargi do 28 lutego 2025 r. w części dotyczącej organizacji ruchu drogowego i braku oznakowania drogi gminnej, z uwagi na konieczność przeprowadzenia postępowania wyjaśniającego, mającego na celu ustalenie stanu faktycznego i prawnego objętego skargą, a także przygotowanie stosownego projektu uchwały.</w:t>
      </w:r>
    </w:p>
    <w:p w:rsidR="009813E5" w:rsidRDefault="005A218F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jest w pełni uzasadnione i konieczne. Podjęcie uchwały nie wywoła skutków finansowych.</w:t>
      </w:r>
    </w:p>
    <w:p w:rsidR="009813E5" w:rsidRDefault="005A218F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36 § 1 w związku z art. 237 § 4 kpa o każdym przypadku niezałatwienia sprawy w terminie organ administracji publicznej jest obowiązany zawiadomić strony, podając przyczyny zwłoki, wskazując nowy termin załatwienia sprawy oraz pouczając o prawie do wniesienia ponaglenia.</w:t>
      </w:r>
    </w:p>
    <w:p w:rsidR="009813E5" w:rsidRDefault="005A218F">
      <w:pPr>
        <w:spacing w:before="120" w:after="120"/>
        <w:ind w:firstLine="227"/>
        <w:rPr>
          <w:szCs w:val="20"/>
        </w:rPr>
      </w:pPr>
      <w:r>
        <w:rPr>
          <w:szCs w:val="20"/>
        </w:rPr>
        <w:t>Pouczenie: Zgodnie z art. 37 kpa skarżącemu przysługuje prawo do wniesienia ponaglenia na niezałatwienie sprawy w terminie. Ponaglenie można wnieść do organu prowadzącego postępowanie tj. Rady Gminy Dębnica Kaszubska. Ponaglenie wymaga uzasadnienia.</w:t>
      </w:r>
    </w:p>
    <w:sectPr w:rsidR="009813E5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18F" w:rsidRDefault="005A218F">
      <w:r>
        <w:separator/>
      </w:r>
    </w:p>
  </w:endnote>
  <w:endnote w:type="continuationSeparator" w:id="0">
    <w:p w:rsidR="005A218F" w:rsidRDefault="005A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813E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13E5" w:rsidRDefault="005A218F">
          <w:pPr>
            <w:jc w:val="left"/>
            <w:rPr>
              <w:sz w:val="18"/>
            </w:rPr>
          </w:pPr>
          <w:r w:rsidRPr="005A218F">
            <w:rPr>
              <w:sz w:val="18"/>
              <w:lang w:val="en-US"/>
            </w:rPr>
            <w:t>Id: 20D47175-2BBA-4437-95CF-2F70FD601DF5.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13E5" w:rsidRDefault="005A21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813E5" w:rsidRDefault="009813E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9813E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13E5" w:rsidRDefault="005A218F">
          <w:pPr>
            <w:jc w:val="left"/>
            <w:rPr>
              <w:sz w:val="18"/>
            </w:rPr>
          </w:pPr>
          <w:r w:rsidRPr="005A218F">
            <w:rPr>
              <w:sz w:val="18"/>
              <w:lang w:val="en-US"/>
            </w:rPr>
            <w:t>Id: 20D47175-2BBA-4437-95CF-2F70FD601DF5.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13E5" w:rsidRDefault="005A21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813E5" w:rsidRDefault="009813E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18F" w:rsidRDefault="005A218F">
      <w:r>
        <w:separator/>
      </w:r>
    </w:p>
  </w:footnote>
  <w:footnote w:type="continuationSeparator" w:id="0">
    <w:p w:rsidR="005A218F" w:rsidRDefault="005A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B72A8"/>
    <w:rsid w:val="005129C1"/>
    <w:rsid w:val="005A218F"/>
    <w:rsid w:val="00960C2A"/>
    <w:rsid w:val="009813E5"/>
    <w:rsid w:val="00A77B3E"/>
    <w:rsid w:val="00CA2A55"/>
    <w:rsid w:val="00E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91639"/>
  <w15:docId w15:val="{DB3F49FD-70D9-439E-B9E8-F1227FBB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Dębnica Kaszubska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grudnia 2024 r.</dc:title>
  <dc:subject>w sprawie przedłużenia terminu rozpatrzenia skargi w^części dotyczącej organizacji ruchu i^oznakowania drogi gminnej oraz przekazania skargi w^części wydanego pozwolenia na budowę według właściwości</dc:subject>
  <dc:creator>emilia.konopka</dc:creator>
  <cp:lastModifiedBy>Emilia Konopka</cp:lastModifiedBy>
  <cp:revision>4</cp:revision>
  <dcterms:created xsi:type="dcterms:W3CDTF">2024-12-27T10:29:00Z</dcterms:created>
  <dcterms:modified xsi:type="dcterms:W3CDTF">2024-12-30T07:37:00Z</dcterms:modified>
  <cp:category>Akt prawny</cp:category>
</cp:coreProperties>
</file>