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BB105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</w:r>
      <w:r>
        <w:rPr>
          <w:b/>
          <w:caps/>
        </w:rPr>
        <w:br/>
        <w:t>Rady Gminy Dębnica Kaszubska</w:t>
      </w:r>
    </w:p>
    <w:p w:rsidR="00A77B3E" w:rsidRDefault="00BB105F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:rsidR="00A77B3E" w:rsidRDefault="00BB105F">
      <w:pPr>
        <w:keepNext/>
        <w:spacing w:after="480"/>
        <w:jc w:val="center"/>
      </w:pPr>
      <w:r>
        <w:rPr>
          <w:b/>
        </w:rPr>
        <w:t>w sprawie powołania zespołu opiniującego kandydatów na ławników do Sądu Okręgowego w Słupsku</w:t>
      </w:r>
    </w:p>
    <w:p w:rsidR="00A77B3E" w:rsidRDefault="00BB105F">
      <w:pPr>
        <w:keepLines/>
        <w:spacing w:before="120" w:after="120"/>
        <w:ind w:firstLine="227"/>
      </w:pPr>
      <w:r>
        <w:t>Na podstawie art. 18 ust. 2 pkt 15 ustawy z dnia 8 marca 1990 r. o samorządzie gminnym (Dz. U. z 2024 r. poz. 1465, 1572, 1907 i 1940) w związku z art. 163 § 2 ustawy z dnia 27 lipca 2001 r. Prawo o ustroju sądów powszechnych (Dz. U. z 2024 r. poz. 334 i 1907; z 2023 r. poz. 1860; z 2025 r. poz. 526) uchwala się, co następuje:</w:t>
      </w:r>
    </w:p>
    <w:p w:rsidR="00A77B3E" w:rsidRDefault="00BB105F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zespół opiniujący kandydatów na ławników do Sądu Okręgowego w Słupsku w następującym składzie:</w:t>
      </w:r>
    </w:p>
    <w:p w:rsidR="00A77B3E" w:rsidRDefault="00BB105F">
      <w:pPr>
        <w:spacing w:before="120" w:after="120"/>
        <w:ind w:left="340" w:hanging="227"/>
      </w:pPr>
      <w:r>
        <w:t>1) </w:t>
      </w:r>
      <w:r w:rsidR="00157D2C">
        <w:t>Kinga Schorzman</w:t>
      </w:r>
      <w:r>
        <w:t>;</w:t>
      </w:r>
    </w:p>
    <w:p w:rsidR="00A77B3E" w:rsidRDefault="00BB105F">
      <w:pPr>
        <w:spacing w:before="120" w:after="120"/>
        <w:ind w:left="340" w:hanging="227"/>
      </w:pPr>
      <w:r>
        <w:t>2) </w:t>
      </w:r>
      <w:r w:rsidR="00157D2C">
        <w:t>Stanisław Kiernicki</w:t>
      </w:r>
      <w:r>
        <w:t>;</w:t>
      </w:r>
    </w:p>
    <w:p w:rsidR="00512D8E" w:rsidRDefault="00BB105F">
      <w:pPr>
        <w:spacing w:before="120" w:after="120"/>
        <w:ind w:left="340" w:hanging="227"/>
      </w:pPr>
      <w:r>
        <w:t>3) </w:t>
      </w:r>
      <w:r w:rsidR="00157D2C">
        <w:t>Ireneusz Ziółkowski.</w:t>
      </w:r>
    </w:p>
    <w:p w:rsidR="00A77B3E" w:rsidRDefault="00BB105F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Zadaniem zespołu jest wydanie opinii o zgłoszonych kandydatach, w szczególności w zakresie spełnienia przez nich wymogów określonych w ustawie </w:t>
      </w:r>
      <w:bookmarkStart w:id="0" w:name="_Hlk201568170"/>
      <w:r>
        <w:t>Prawo o ustroju sądów powszechnych</w:t>
      </w:r>
      <w:bookmarkEnd w:id="0"/>
      <w:r>
        <w:t>, celem dokonania wyboru ławników przez Radę Gminy Dębnica Kaszubska.</w:t>
      </w:r>
    </w:p>
    <w:p w:rsidR="00512D8E" w:rsidRDefault="00BB105F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 życie z dniem podjęcia</w:t>
      </w:r>
      <w:r w:rsidR="00512D8E">
        <w:t>.</w:t>
      </w:r>
    </w:p>
    <w:p w:rsidR="00A77B3E" w:rsidRDefault="00A77B3E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31B7B" w:rsidRDefault="00A31B7B">
      <w:pPr>
        <w:rPr>
          <w:szCs w:val="20"/>
        </w:rPr>
      </w:pPr>
    </w:p>
    <w:p w:rsidR="00A31B7B" w:rsidRDefault="00BB105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A31B7B" w:rsidRDefault="00BB105F">
      <w:pPr>
        <w:spacing w:before="120" w:after="120"/>
        <w:ind w:firstLine="227"/>
        <w:rPr>
          <w:szCs w:val="20"/>
        </w:rPr>
      </w:pPr>
      <w:r>
        <w:rPr>
          <w:szCs w:val="20"/>
        </w:rPr>
        <w:t>Zgodnie z art. 160 § 1 ustawy z dnia 27 lipca 2001 r. Prawo o ustroju sądów powszechnych (Dz. U. z 2024 r. poz. 334 z późn. zm.), dalej p.u.s.p., ławników do sądów okręgowych oraz do sądów rejonowych wybierają rady gmin, których obszar jest objęty właściwością tych sądów - w głosowaniu tajnym.</w:t>
      </w:r>
    </w:p>
    <w:p w:rsidR="00A31B7B" w:rsidRDefault="00BB105F">
      <w:pPr>
        <w:spacing w:before="120" w:after="120"/>
        <w:ind w:firstLine="227"/>
        <w:rPr>
          <w:szCs w:val="20"/>
        </w:rPr>
      </w:pPr>
      <w:r>
        <w:rPr>
          <w:szCs w:val="20"/>
        </w:rPr>
        <w:t>Kolegium Sądu Okręgowego w Słupsku w dniu 28 kwietnia 2025 r. postanowiło o zwiększeniu liczby ławników w Sądzie Okręgowym w Słupsku i przeprowadzeniu wyborów uzupełniających ławników na kadencję 2024-2027. Uchwałą nr 5 z dnia 28 kwietnia 2025 r. Kolegium Sądu postanowiło, że z Gminy Dębnica Kaszubska powinno zostać wybranych 2 ławników.</w:t>
      </w:r>
    </w:p>
    <w:p w:rsidR="00A31B7B" w:rsidRDefault="00BB105F">
      <w:pPr>
        <w:spacing w:before="120" w:after="120"/>
        <w:ind w:firstLine="227"/>
        <w:rPr>
          <w:szCs w:val="20"/>
        </w:rPr>
      </w:pPr>
      <w:r>
        <w:rPr>
          <w:szCs w:val="20"/>
        </w:rPr>
        <w:t>Zgodnie z art. 163 § 2 p.u.s.p. przed przystąpieniem do wyborów rada gminy powołuje zespół, który przedstawia na sesji rady gminy swoją opinię o zgłoszonych kandydatach, w szczególności w zakresie spełnienia przez nich wymogów określonych w ustawie.</w:t>
      </w:r>
    </w:p>
    <w:p w:rsidR="00A31B7B" w:rsidRDefault="00BB105F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 powyższym podjęcie uchwały jest uzasadnione i nie wywoła skutków finansowych.</w:t>
      </w:r>
    </w:p>
    <w:sectPr w:rsidR="00A31B7B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105F" w:rsidRDefault="00BB105F">
      <w:r>
        <w:separator/>
      </w:r>
    </w:p>
  </w:endnote>
  <w:endnote w:type="continuationSeparator" w:id="0">
    <w:p w:rsidR="00BB105F" w:rsidRDefault="00BB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31B7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31B7B" w:rsidRDefault="00BB105F">
          <w:pPr>
            <w:jc w:val="left"/>
            <w:rPr>
              <w:sz w:val="18"/>
            </w:rPr>
          </w:pPr>
          <w:r w:rsidRPr="00512D8E">
            <w:rPr>
              <w:sz w:val="18"/>
              <w:lang w:val="en-US"/>
            </w:rPr>
            <w:t>Id: 8BC2B692-45D1-4DF9-81B1-CEC1A7ADDC0F.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31B7B" w:rsidRDefault="00BB105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12D8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31B7B" w:rsidRDefault="00A31B7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31B7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31B7B" w:rsidRDefault="00BB105F">
          <w:pPr>
            <w:jc w:val="left"/>
            <w:rPr>
              <w:sz w:val="18"/>
            </w:rPr>
          </w:pPr>
          <w:r w:rsidRPr="00512D8E">
            <w:rPr>
              <w:sz w:val="18"/>
              <w:lang w:val="en-US"/>
            </w:rPr>
            <w:t>Id: 8BC2B692-45D1-4DF9-81B1-CEC1A7ADDC0F.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31B7B" w:rsidRDefault="00BB105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12D8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31B7B" w:rsidRDefault="00A31B7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105F" w:rsidRDefault="00BB105F">
      <w:r>
        <w:separator/>
      </w:r>
    </w:p>
  </w:footnote>
  <w:footnote w:type="continuationSeparator" w:id="0">
    <w:p w:rsidR="00BB105F" w:rsidRDefault="00BB1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57D2C"/>
    <w:rsid w:val="00512D8E"/>
    <w:rsid w:val="00884030"/>
    <w:rsid w:val="00A31B7B"/>
    <w:rsid w:val="00A77B3E"/>
    <w:rsid w:val="00BB105F"/>
    <w:rsid w:val="00CA2A55"/>
    <w:rsid w:val="00D3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A7D7F"/>
  <w15:docId w15:val="{0672C734-5946-4591-B1AD-5B76B4EC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Dębnica Kaszubska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zespołu opiniującego kandydatów na ławników do Sądu Okręgowego w Słupsku</dc:subject>
  <dc:creator>emilia.konopka</dc:creator>
  <cp:lastModifiedBy>Emilia Konopka</cp:lastModifiedBy>
  <cp:revision>3</cp:revision>
  <dcterms:created xsi:type="dcterms:W3CDTF">2025-06-23T10:09:00Z</dcterms:created>
  <dcterms:modified xsi:type="dcterms:W3CDTF">2025-06-23T13:02:00Z</dcterms:modified>
  <cp:category>Akt prawny</cp:category>
</cp:coreProperties>
</file>